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DE" w:rsidRDefault="009200DE" w:rsidP="009200D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ПИТАНЬ ДО ІСПИТУ</w:t>
      </w:r>
    </w:p>
    <w:p w:rsidR="008D5E56" w:rsidRPr="009200DE" w:rsidRDefault="008D5E56" w:rsidP="009200D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дисциліни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D5E56">
        <w:rPr>
          <w:rFonts w:ascii="Times New Roman" w:hAnsi="Times New Roman" w:cs="Times New Roman"/>
          <w:sz w:val="28"/>
          <w:szCs w:val="28"/>
          <w:lang w:val="uk-UA"/>
        </w:rPr>
        <w:t>Сучасна система організації та управління у спорті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DE">
        <w:rPr>
          <w:rFonts w:ascii="Times New Roman" w:hAnsi="Times New Roman" w:cs="Times New Roman"/>
          <w:sz w:val="28"/>
          <w:szCs w:val="28"/>
        </w:rPr>
        <w:t>1.</w:t>
      </w:r>
      <w:r w:rsidRPr="009200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міжгалузевою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наукою?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DE">
        <w:rPr>
          <w:rFonts w:ascii="Times New Roman" w:hAnsi="Times New Roman" w:cs="Times New Roman"/>
          <w:sz w:val="28"/>
          <w:szCs w:val="28"/>
        </w:rPr>
        <w:t>2.</w:t>
      </w:r>
      <w:r w:rsidRPr="009200DE">
        <w:rPr>
          <w:rFonts w:ascii="Times New Roman" w:hAnsi="Times New Roman" w:cs="Times New Roman"/>
          <w:sz w:val="28"/>
          <w:szCs w:val="28"/>
        </w:rPr>
        <w:tab/>
        <w:t xml:space="preserve">Де і коли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зародилася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наука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? Кого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засновником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>?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DE">
        <w:rPr>
          <w:rFonts w:ascii="Times New Roman" w:hAnsi="Times New Roman" w:cs="Times New Roman"/>
          <w:sz w:val="28"/>
          <w:szCs w:val="28"/>
        </w:rPr>
        <w:t>3.</w:t>
      </w:r>
      <w:r w:rsidRPr="009200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є  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  і  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розбіжного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  у  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тлумаченні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DE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9200D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proofErr w:type="gramEnd"/>
      <w:r w:rsidRPr="009200DE">
        <w:rPr>
          <w:rFonts w:ascii="Times New Roman" w:hAnsi="Times New Roman" w:cs="Times New Roman"/>
          <w:sz w:val="28"/>
          <w:szCs w:val="28"/>
        </w:rPr>
        <w:t>» та «менеджмент»?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DE">
        <w:rPr>
          <w:rFonts w:ascii="Times New Roman" w:hAnsi="Times New Roman" w:cs="Times New Roman"/>
          <w:sz w:val="28"/>
          <w:szCs w:val="28"/>
        </w:rPr>
        <w:t>4.</w:t>
      </w:r>
      <w:r w:rsidRPr="009200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відомими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>?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DE">
        <w:rPr>
          <w:rFonts w:ascii="Times New Roman" w:hAnsi="Times New Roman" w:cs="Times New Roman"/>
          <w:sz w:val="28"/>
          <w:szCs w:val="28"/>
        </w:rPr>
        <w:t>5.</w:t>
      </w:r>
      <w:r w:rsidRPr="009200DE">
        <w:rPr>
          <w:rFonts w:ascii="Times New Roman" w:hAnsi="Times New Roman" w:cs="Times New Roman"/>
          <w:sz w:val="28"/>
          <w:szCs w:val="28"/>
        </w:rPr>
        <w:tab/>
        <w:t xml:space="preserve">Як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формувався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предмет «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сферою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і спорту» в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фізкультурних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>?</w:t>
      </w:r>
    </w:p>
    <w:p w:rsidR="00AA3789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0DE">
        <w:rPr>
          <w:rFonts w:ascii="Times New Roman" w:hAnsi="Times New Roman" w:cs="Times New Roman"/>
          <w:sz w:val="28"/>
          <w:szCs w:val="28"/>
        </w:rPr>
        <w:t>6.</w:t>
      </w:r>
      <w:r w:rsidRPr="009200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? Охарактеризуйте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DE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9200DE">
        <w:rPr>
          <w:rFonts w:ascii="Times New Roman" w:hAnsi="Times New Roman" w:cs="Times New Roman"/>
          <w:sz w:val="28"/>
          <w:szCs w:val="28"/>
        </w:rPr>
        <w:t>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 трактується поняття «соціальні підсистеми»?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 можна довести, що сфера фізичного виховання і спорту є соціальною підсистемою? Поясніть її характеристики (відкритість, динамічність, цілісність, ієрархічність тощо.)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Назвіть та охарактеризуйте групи державних органів управління, до компетенції яких входить розвиток фізичного виховання і спорту.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Розкрийте структурну побудову та напрямки діяльності Міністерства України у справах сім’ї, молоді та спорту, ланок його системи на обласному, міському, районному рівнях.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Які є громадські організації, що функціонують у сфері фізичного виховання і спорту?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Дайте загальну характеристику федерацій з видів спорту.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Опишіть структурну побудову та зміст діяльності НОК України.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систему навчальних закладів, які готують фахівців для сфери фізичного виховання і спорту.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Які є напрями освіти, спеціальності та спеціалізації підготовки фахівців фізкультурного профілю?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F4EA6" w:rsidRPr="009200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 здійснюється підготовка наукових кадрів для сфери фізичного виховання і спорту?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BF4EA6" w:rsidRPr="009200D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Які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>складники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>ефективного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>використання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>кадрових ресурсів?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F4EA6" w:rsidRPr="009200D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Які особливості функціонування фізкультурних організацій в сучасних умовах?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Які нові типи організацій почали функціонувати в незалежній Україні?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Що є спільного та розбіжного в їх діяльності та діяльності традиційних організацій?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якими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ознаками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можна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групувати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організації фізкультурно-спортивної спрямованості?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значення спонсорства для діяльності організацій сфери фізичного виховання і спорту.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Що можуть надати спонсори організаціям сфери?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Що можуть запропонувати організації сфери спонсорам?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Назвіть загальні принципи професійного управління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поняттю «функція управління».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групи функцій та доведіть їх взаємо- зв’язок.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Розкрийте суть і зміст планування як функції управління.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поняттю «делегування повноважень».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Які перешкоди можуть виникнути на шляху делегування повноважень?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різні організаційні структури і процес їх побудови.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Що означають терміни «ре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організація», «</w:t>
      </w:r>
      <w:proofErr w:type="spellStart"/>
      <w:r w:rsidRPr="009200DE">
        <w:rPr>
          <w:rFonts w:ascii="Times New Roman" w:hAnsi="Times New Roman" w:cs="Times New Roman"/>
          <w:sz w:val="28"/>
          <w:szCs w:val="28"/>
          <w:lang w:val="uk-UA"/>
        </w:rPr>
        <w:t>реструктури-зація</w:t>
      </w:r>
      <w:proofErr w:type="spellEnd"/>
      <w:r w:rsidRPr="009200DE">
        <w:rPr>
          <w:rFonts w:ascii="Times New Roman" w:hAnsi="Times New Roman" w:cs="Times New Roman"/>
          <w:sz w:val="28"/>
          <w:szCs w:val="28"/>
          <w:lang w:val="uk-UA"/>
        </w:rPr>
        <w:t>»?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Назвіть загальні принципи професійного управління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поняттю «функція управління».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F4EA6" w:rsidRPr="009200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групи функцій та доведіть їх взаємо зв’язок.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Розкрийте суть і зміст планування як функції управління.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поняттю «делегування повноважень».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Які перешкоди можуть виникнути на шляху делегування повноважень?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різні організаційні структури і процесе їх побудови.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міжнаро</w:t>
      </w:r>
      <w:r w:rsidR="00666766" w:rsidRPr="009200DE">
        <w:rPr>
          <w:rFonts w:ascii="Times New Roman" w:hAnsi="Times New Roman" w:cs="Times New Roman"/>
          <w:sz w:val="28"/>
          <w:szCs w:val="28"/>
          <w:lang w:val="uk-UA"/>
        </w:rPr>
        <w:t>дний спортивний рух на сучасном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у етапі.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lastRenderedPageBreak/>
        <w:t>41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На які умовні групи можна поділити міжнародні спортивні організації?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організа</w:t>
      </w:r>
      <w:r w:rsidR="00666766" w:rsidRPr="009200DE">
        <w:rPr>
          <w:rFonts w:ascii="Times New Roman" w:hAnsi="Times New Roman" w:cs="Times New Roman"/>
          <w:sz w:val="28"/>
          <w:szCs w:val="28"/>
          <w:lang w:val="uk-UA"/>
        </w:rPr>
        <w:t>ції, до складу яких входять між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народні спортивні об’єднання.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F4EA6" w:rsidRPr="009200D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>Дайте загальну характеристику структурній побудові та керівним органам міжнародних спортивних об’єднань.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організаційну побудову та зміст діяльності міжнародних федерацій з видів спорту.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Які міжнародні спортивні організації мають за мету розвиток Вашого виду спорту?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Назвіть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і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діяльність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міжнародних організацій, які мають за мету розвиток фізичного виховання.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Які міжнародні організацій розвивають та підтримують фізкультурно-оздоровчий рух «Спорт для всіх»?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48. Дайте визначення поняттям: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управління,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система,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організація, керівництво, ціль, рішення, регламентування.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49. Дайте визначення </w:t>
      </w:r>
      <w:proofErr w:type="spellStart"/>
      <w:r w:rsidRPr="009200DE">
        <w:rPr>
          <w:rFonts w:ascii="Times New Roman" w:hAnsi="Times New Roman" w:cs="Times New Roman"/>
          <w:sz w:val="28"/>
          <w:szCs w:val="28"/>
          <w:lang w:val="uk-UA"/>
        </w:rPr>
        <w:t>поняттям: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повноваження</w:t>
      </w:r>
      <w:proofErr w:type="spellEnd"/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ресурси,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обмеження, функції управління, інформація.</w:t>
      </w:r>
    </w:p>
    <w:p w:rsidR="00BF4EA6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50. Розкрийте с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учасні концепції теорії управління. 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51. В чому полягає системний підхід, процесний підхід, си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туаційний підхід.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52. Надайте характеристику с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истем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в Україні.</w:t>
      </w:r>
    </w:p>
    <w:p w:rsidR="00BF4EA6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52.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Назвіть д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ержавні органи управління фізичною культурою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та дайте їх коротку характеристику.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53. </w:t>
      </w:r>
      <w:proofErr w:type="spellStart"/>
      <w:r w:rsidRPr="009200DE">
        <w:rPr>
          <w:rFonts w:ascii="Times New Roman" w:hAnsi="Times New Roman" w:cs="Times New Roman"/>
          <w:sz w:val="28"/>
          <w:szCs w:val="28"/>
          <w:lang w:val="uk-UA"/>
        </w:rPr>
        <w:t>Назайте</w:t>
      </w:r>
      <w:proofErr w:type="spellEnd"/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характеристику г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ромадськ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органи управління фізичною культурою.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54. Розкрийте з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міст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діяльності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фізкультурно-спортивного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товариства профспілок «Україна».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55. Розкрийте зміст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діяльності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фізк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ультурно-спортивного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товариства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«Колос».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56. Розкрийте зміст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діяльності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українського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фізкультурно-спортивного товариства «Динамо».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57. Розкрийте зміст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діяльності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національних федерацій з видів спорту.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BF4EA6" w:rsidRPr="009200DE">
        <w:rPr>
          <w:rFonts w:ascii="Times New Roman" w:hAnsi="Times New Roman" w:cs="Times New Roman"/>
          <w:sz w:val="28"/>
          <w:szCs w:val="28"/>
          <w:lang w:val="uk-UA"/>
        </w:rPr>
        <w:t>58. Розкрийте зміст</w:t>
      </w:r>
      <w:r w:rsidR="00BF4EA6" w:rsidRPr="009200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діяльності 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Національного Олімпійського Комітету (НОК).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59. Надайте характеристику с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портивн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шк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як складов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системи фізичної культури. Зміст діяльності ДЮСШ.</w:t>
      </w:r>
    </w:p>
    <w:p w:rsidR="00BF4EA6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60. Розкрийте зміст діяльності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СДЮШОР.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61.Розкрийте з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міст діяльності ШВСМ.</w:t>
      </w:r>
    </w:p>
    <w:p w:rsidR="00BF4EA6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62. Надайте характеристику к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адров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сфери фізичної культури в Україні. </w:t>
      </w:r>
    </w:p>
    <w:p w:rsidR="00505EBD" w:rsidRPr="009200DE" w:rsidRDefault="00BF4EA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63.</w:t>
      </w:r>
      <w:r w:rsidRPr="009200DE">
        <w:rPr>
          <w:rFonts w:ascii="Times New Roman" w:hAnsi="Times New Roman" w:cs="Times New Roman"/>
          <w:sz w:val="28"/>
          <w:szCs w:val="28"/>
        </w:rPr>
        <w:t xml:space="preserve"> 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Надайте характеристику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спеціалістів фізичного виховання.</w:t>
      </w:r>
    </w:p>
    <w:p w:rsidR="00505EBD" w:rsidRPr="009200DE" w:rsidRDefault="0066676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64. Надайте характеристику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спеціалістів рекреації та оздоровчої фізичної культури.</w:t>
      </w:r>
    </w:p>
    <w:p w:rsidR="00505EBD" w:rsidRPr="009200DE" w:rsidRDefault="0066676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65. Надайте характеристику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спеціалістів олімпійського та професійного спорту.</w:t>
      </w:r>
    </w:p>
    <w:p w:rsidR="00505EBD" w:rsidRPr="009200DE" w:rsidRDefault="0066676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66. Надайте характеристику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спеціалістів фізичн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ої підготовки у Збройних Силах.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EBD" w:rsidRPr="009200DE" w:rsidRDefault="0066676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67.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Підготовка наукових   кадрів.   Аспірантура.   Докторантура.</w:t>
      </w:r>
    </w:p>
    <w:p w:rsidR="00505EBD" w:rsidRPr="009200DE" w:rsidRDefault="0066676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68.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Кваліфікаційні характеристики фізкультурних працівників. Регламентування праці.</w:t>
      </w:r>
    </w:p>
    <w:p w:rsidR="00505EBD" w:rsidRPr="009200DE" w:rsidRDefault="0066676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69.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Трудова дисципліна. Підвищення кваліфікації.</w:t>
      </w:r>
    </w:p>
    <w:p w:rsidR="00505EBD" w:rsidRPr="009200DE" w:rsidRDefault="0066676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70. Розкрийте з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овнішнє середовище організації.</w:t>
      </w:r>
    </w:p>
    <w:p w:rsidR="00505EBD" w:rsidRPr="009200DE" w:rsidRDefault="0066676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71. У чому полягає р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егламентування діяльності,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юридична та соціальна відпові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дальність організацій.</w:t>
      </w:r>
    </w:p>
    <w:p w:rsidR="00505EBD" w:rsidRPr="009200DE" w:rsidRDefault="0066676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72.Розкрийте с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уть планування як функції управління.</w:t>
      </w:r>
    </w:p>
    <w:p w:rsidR="00505EBD" w:rsidRPr="009200DE" w:rsidRDefault="00666766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73.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Організація: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делегування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повноважень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та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ab/>
        <w:t>визначення структури.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74.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Мотивація діяльності співробітників організацій. Контроль як базовий елемент процесу управління. Попередній контроль.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75.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Поточний контроль. Заключний контроль.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76.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Зв’язувальні процеси: комунікації та прийняття рішень. Психологія процесу управління.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77.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Формальні та неформальні групи. Група керівника (командна).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78.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Робочі групи. Комітети.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79.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Влада та особистий вплив на підлеглих. Керівництво і його стилі.</w:t>
      </w:r>
    </w:p>
    <w:p w:rsidR="00505EBD" w:rsidRPr="009200DE" w:rsidRDefault="00505EBD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0DE">
        <w:rPr>
          <w:rFonts w:ascii="Times New Roman" w:hAnsi="Times New Roman" w:cs="Times New Roman"/>
          <w:sz w:val="28"/>
          <w:szCs w:val="28"/>
          <w:lang w:val="uk-UA"/>
        </w:rPr>
        <w:t>Лідерство.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80.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Лідер та керівник. Теорії лідерства. Автократичний стиль. Демократичний стиль. Ліберальний стиль.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81. </w:t>
      </w:r>
      <w:proofErr w:type="spellStart"/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Управлінняч</w:t>
      </w:r>
      <w:proofErr w:type="spellEnd"/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персоналом.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HR-менеджмент.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конфліктними ситуаціями. </w:t>
      </w:r>
      <w:proofErr w:type="spellStart"/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Внутрішньособовий</w:t>
      </w:r>
      <w:proofErr w:type="spellEnd"/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конфлікт.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Міжособовий</w:t>
      </w:r>
      <w:proofErr w:type="spellEnd"/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конфлікт. </w:t>
      </w:r>
      <w:proofErr w:type="spellStart"/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Міжгруповий</w:t>
      </w:r>
      <w:proofErr w:type="spellEnd"/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 xml:space="preserve"> конфлікт.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83.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Міжнародний спортивний рух та управління його складовими. Міжнародний спортивний рух на сучасному етапі.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84.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Організаційна побудова та діяльність МОК.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85.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Організаційна структура і діяльність міжнародних федерацій з видів спорту.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86.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Характеристика спеціалістів олімпійського та професійного спорту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87.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Характеристика спеціалістів фізичної підготовки у Збройних Силах.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88.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Система навчальних закладів.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Навчальні заклади із спеціальною фізкультурною освітою.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89.Зв</w:t>
      </w:r>
      <w:r w:rsidRPr="009200D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язувальні процеси: комунікації та прийняття рішень.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Психологія процесу управління. Формальні та неформальні групи. Група керівника (командна).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Робочі групи.</w:t>
      </w:r>
    </w:p>
    <w:p w:rsidR="00505EBD" w:rsidRPr="009200DE" w:rsidRDefault="009200DE" w:rsidP="009200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91.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Організації в сфері фізичної культури.</w:t>
      </w:r>
    </w:p>
    <w:p w:rsidR="00505EBD" w:rsidRPr="009200DE" w:rsidRDefault="009200DE" w:rsidP="009200D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92. 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Внутрішнє середовище організації. Ціль. Діяль</w:t>
      </w:r>
      <w:r>
        <w:rPr>
          <w:rFonts w:ascii="Times New Roman" w:hAnsi="Times New Roman" w:cs="Times New Roman"/>
          <w:sz w:val="28"/>
          <w:szCs w:val="28"/>
          <w:lang w:val="uk-UA"/>
        </w:rPr>
        <w:t>ність. Струк</w:t>
      </w:r>
      <w:r w:rsidR="00505EBD" w:rsidRPr="009200DE">
        <w:rPr>
          <w:rFonts w:ascii="Times New Roman" w:hAnsi="Times New Roman" w:cs="Times New Roman"/>
          <w:sz w:val="28"/>
          <w:szCs w:val="28"/>
          <w:lang w:val="uk-UA"/>
        </w:rPr>
        <w:t>тура. Завдання. Технологія та люди.</w:t>
      </w:r>
    </w:p>
    <w:p w:rsidR="00505EBD" w:rsidRPr="009200DE" w:rsidRDefault="00505EBD" w:rsidP="009200D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EBD" w:rsidRPr="009200DE" w:rsidRDefault="00505EBD" w:rsidP="009200D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EBD" w:rsidRPr="009200DE" w:rsidRDefault="00505EBD" w:rsidP="009200D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EBD" w:rsidRPr="009200DE" w:rsidRDefault="00505EBD" w:rsidP="009200D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5EBD" w:rsidRPr="009200DE" w:rsidRDefault="00505EBD" w:rsidP="009200DE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505EBD" w:rsidRPr="0092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BD"/>
    <w:rsid w:val="001D1212"/>
    <w:rsid w:val="00505EBD"/>
    <w:rsid w:val="0052016C"/>
    <w:rsid w:val="00666766"/>
    <w:rsid w:val="008D5E56"/>
    <w:rsid w:val="009200DE"/>
    <w:rsid w:val="00B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45609-36BD-4486-8CA4-FF460505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2024-05-14T09:46:00Z</dcterms:created>
  <dcterms:modified xsi:type="dcterms:W3CDTF">2024-05-14T09:46:00Z</dcterms:modified>
</cp:coreProperties>
</file>